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E7" w:rsidRDefault="00E51AE7" w:rsidP="00E51AE7">
      <w:pPr>
        <w:shd w:val="clear" w:color="auto" w:fill="FFFFFF"/>
        <w:spacing w:after="0" w:line="240" w:lineRule="auto"/>
        <w:jc w:val="center"/>
        <w:outlineLvl w:val="1"/>
        <w:rPr>
          <w:rFonts w:ascii="Monotype Corsiva" w:eastAsia="Times New Roman" w:hAnsi="Monotype Corsiva" w:cs="Times New Roman"/>
          <w:b/>
          <w:bCs/>
          <w:color w:val="000000"/>
          <w:sz w:val="36"/>
          <w:szCs w:val="36"/>
          <w:lang w:eastAsia="ru-RU"/>
        </w:rPr>
      </w:pPr>
      <w:r w:rsidRPr="00E51AE7">
        <w:rPr>
          <w:rFonts w:ascii="Monotype Corsiva" w:eastAsia="Times New Roman" w:hAnsi="Monotype Corsiva" w:cs="Times New Roman"/>
          <w:b/>
          <w:bCs/>
          <w:color w:val="000000"/>
          <w:sz w:val="36"/>
          <w:szCs w:val="36"/>
          <w:lang w:eastAsia="ru-RU"/>
        </w:rPr>
        <w:t xml:space="preserve">Коррекционные Упражнения </w:t>
      </w:r>
    </w:p>
    <w:p w:rsidR="00E51AE7" w:rsidRDefault="00E51AE7" w:rsidP="00E51AE7">
      <w:pPr>
        <w:shd w:val="clear" w:color="auto" w:fill="FFFFFF"/>
        <w:spacing w:after="0" w:line="240" w:lineRule="auto"/>
        <w:jc w:val="center"/>
        <w:outlineLvl w:val="1"/>
        <w:rPr>
          <w:rFonts w:ascii="Monotype Corsiva" w:hAnsi="Monotype Corsiva" w:cs="Arial"/>
          <w:b/>
          <w:color w:val="000000"/>
          <w:sz w:val="36"/>
          <w:szCs w:val="36"/>
        </w:rPr>
      </w:pPr>
      <w:r w:rsidRPr="00E51AE7">
        <w:rPr>
          <w:rFonts w:ascii="Monotype Corsiva" w:eastAsia="Times New Roman" w:hAnsi="Monotype Corsiva" w:cs="Times New Roman"/>
          <w:b/>
          <w:bCs/>
          <w:color w:val="000000"/>
          <w:sz w:val="36"/>
          <w:szCs w:val="36"/>
          <w:lang w:eastAsia="ru-RU"/>
        </w:rPr>
        <w:t xml:space="preserve">на развитие </w:t>
      </w:r>
      <w:r w:rsidRPr="00E51AE7">
        <w:rPr>
          <w:rFonts w:ascii="Monotype Corsiva" w:hAnsi="Monotype Corsiva" w:cs="Arial"/>
          <w:b/>
          <w:color w:val="000000"/>
          <w:sz w:val="36"/>
          <w:szCs w:val="36"/>
        </w:rPr>
        <w:t xml:space="preserve">памяти, внимания, мышления, восприятия </w:t>
      </w:r>
    </w:p>
    <w:p w:rsidR="00E51AE7" w:rsidRPr="00E51AE7" w:rsidRDefault="00E51AE7" w:rsidP="00E51AE7">
      <w:pPr>
        <w:shd w:val="clear" w:color="auto" w:fill="FFFFFF"/>
        <w:spacing w:after="0" w:line="240" w:lineRule="auto"/>
        <w:jc w:val="center"/>
        <w:outlineLvl w:val="1"/>
        <w:rPr>
          <w:rFonts w:ascii="Monotype Corsiva" w:eastAsia="Times New Roman" w:hAnsi="Monotype Corsiva" w:cs="Times New Roman"/>
          <w:b/>
          <w:bCs/>
          <w:color w:val="000000"/>
          <w:sz w:val="36"/>
          <w:szCs w:val="36"/>
          <w:lang w:eastAsia="ru-RU"/>
        </w:rPr>
      </w:pPr>
      <w:r w:rsidRPr="00E51AE7">
        <w:rPr>
          <w:rFonts w:ascii="Monotype Corsiva" w:eastAsia="Times New Roman" w:hAnsi="Monotype Corsiva" w:cs="Times New Roman"/>
          <w:b/>
          <w:bCs/>
          <w:color w:val="000000"/>
          <w:sz w:val="36"/>
          <w:szCs w:val="36"/>
          <w:lang w:eastAsia="ru-RU"/>
        </w:rPr>
        <w:t>детей младшего школьного возраста</w:t>
      </w:r>
    </w:p>
    <w:p w:rsidR="00E51AE7" w:rsidRDefault="00E51AE7" w:rsidP="00E51AE7">
      <w:pPr>
        <w:spacing w:after="0" w:line="240" w:lineRule="auto"/>
        <w:rPr>
          <w:rFonts w:ascii="Arial" w:eastAsia="Times New Roman" w:hAnsi="Arial" w:cs="Arial"/>
          <w:b/>
          <w:bCs/>
          <w:color w:val="000000"/>
          <w:sz w:val="20"/>
          <w:szCs w:val="20"/>
          <w:shd w:val="clear" w:color="auto" w:fill="FFFFFF"/>
          <w:lang w:eastAsia="ru-RU"/>
        </w:rPr>
      </w:pPr>
    </w:p>
    <w:p w:rsidR="000766CB" w:rsidRPr="00E51AE7" w:rsidRDefault="00E51AE7" w:rsidP="00E51AE7">
      <w:pPr>
        <w:spacing w:after="0" w:line="240" w:lineRule="auto"/>
        <w:rPr>
          <w:rFonts w:ascii="Arial" w:eastAsia="Times New Roman" w:hAnsi="Arial" w:cs="Arial"/>
          <w:b/>
          <w:bCs/>
          <w:i/>
          <w:iCs/>
          <w:sz w:val="20"/>
          <w:szCs w:val="20"/>
          <w:lang w:eastAsia="ru-RU"/>
        </w:rPr>
      </w:pPr>
      <w:r w:rsidRPr="00E51AE7">
        <w:rPr>
          <w:rFonts w:ascii="Arial" w:eastAsia="Times New Roman" w:hAnsi="Arial" w:cs="Arial"/>
          <w:b/>
          <w:bCs/>
          <w:color w:val="000000"/>
          <w:sz w:val="20"/>
          <w:szCs w:val="20"/>
          <w:shd w:val="clear" w:color="auto" w:fill="FFFFFF"/>
          <w:lang w:eastAsia="ru-RU"/>
        </w:rPr>
        <w:t>1. Упражнение «Мой любимый фрукт»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Упражнение позволяет ведущему создать рабочий настрой в группе, также происходит развитие памяти, развитие способности к длительной концентрации внимания.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Участники группы представляются по кругу. Назвав себя по имени, каждый участник называет свой любимый фрукт; второй – имя предыдущего и его любимый фрукт, свое имя и свой любимый фрукт; третий – имена двух предыдущих и названия их любимых фруктов, а затем свое имя и свой любимый фрукт и т.д. Последний, таким образом, должен назвать имена и названия любимых фруктов всех членов группы.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b/>
          <w:bCs/>
          <w:color w:val="000000"/>
          <w:sz w:val="20"/>
          <w:szCs w:val="20"/>
          <w:shd w:val="clear" w:color="auto" w:fill="FFFFFF"/>
          <w:lang w:eastAsia="ru-RU"/>
        </w:rPr>
        <w:t>2.   Упражнение «Не собьюсь»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Упражнение на развитие концентрации, распределения внимания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Психолог предлагает следующие задания: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считать вслух от 1 до 31, но испытуемый не должен называть числа, включающие тройку или кратные трем. Вместо этих чисел он должен говорить: «Не собьюсь». К примеру: «Один, два, не собьюсь, четыре, пять, не собьюсь…»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Образец правильного счета: 1, 2, -, 4, 5, -, 7, 8, -, 10, 11, -, -, 14, -, 16, 17, -, 19, 20, -, 22, -, -, 25, 26, -, 28, 29, -, - _черта замещает числа, которые нельзя произносить).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b/>
          <w:bCs/>
          <w:color w:val="000000"/>
          <w:sz w:val="20"/>
          <w:szCs w:val="20"/>
          <w:shd w:val="clear" w:color="auto" w:fill="FFFFFF"/>
          <w:lang w:eastAsia="ru-RU"/>
        </w:rPr>
        <w:t>3.   Упражнение «Наблюдательность»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Упражнение на развитие зрительного внимания. В этой игре выявляются связи внимания и зрительной памяти.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Детям предлагается по памяти подробно описать школьный двор, путь из дома в школу - то, что они видели сотни раз. Такие описания младшие школьники делают устно, а их одноклассники дополняют пропущенные детали.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b/>
          <w:bCs/>
          <w:color w:val="000000"/>
          <w:sz w:val="20"/>
          <w:szCs w:val="20"/>
          <w:shd w:val="clear" w:color="auto" w:fill="FFFFFF"/>
          <w:lang w:eastAsia="ru-RU"/>
        </w:rPr>
        <w:t>4.   Упражнение «Муха 1»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Упражнение на развитие концентрации внимания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 xml:space="preserve">Для этого упражнения требуется доска с расчерченным на ней </w:t>
      </w:r>
      <w:proofErr w:type="spellStart"/>
      <w:r w:rsidRPr="00E51AE7">
        <w:rPr>
          <w:rFonts w:ascii="Arial" w:eastAsia="Times New Roman" w:hAnsi="Arial" w:cs="Arial"/>
          <w:color w:val="000000"/>
          <w:sz w:val="20"/>
          <w:szCs w:val="20"/>
          <w:shd w:val="clear" w:color="auto" w:fill="FFFFFF"/>
          <w:lang w:eastAsia="ru-RU"/>
        </w:rPr>
        <w:t>девятиклеточным</w:t>
      </w:r>
      <w:proofErr w:type="spellEnd"/>
      <w:r w:rsidRPr="00E51AE7">
        <w:rPr>
          <w:rFonts w:ascii="Arial" w:eastAsia="Times New Roman" w:hAnsi="Arial" w:cs="Arial"/>
          <w:color w:val="000000"/>
          <w:sz w:val="20"/>
          <w:szCs w:val="20"/>
          <w:shd w:val="clear" w:color="auto" w:fill="FFFFFF"/>
          <w:lang w:eastAsia="ru-RU"/>
        </w:rPr>
        <w:t xml:space="preserve"> игровым полем 3Х3 и небольшая присоска (или кусочек пластилина). Присоска выполняет роль "дрессированной мухи". Доска ставится вертикально и ведущий объясняет участникам, что перемещение "мухи" с одной клетки на другую происходит посредством подачи ей команд, которые она послушно выполняет. По одной из четырех возможных команд ("вверх", "вниз", "вправо" и "влево") "муха" перемещается соответственно команде на соседнюю клетку. Исходное положение "мухи" - центральная клетка игрового поля. Команды подаются участниками по очереди. Играющие должны, неотступно следя за перемещениями "мухи" не допустить ее выхода за пределы игрового поля.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После всех этих разъяснений начинается сама игра. Она проводится на воображаемом поле, которое каждый из участников представляет перед собой. Если кто-то теряет нить игры, или "видит", что "муха" покинула поле, он дает команду "Стоп" и, вернув "муху" на центральную клетку начинает игру сначала. "Муха" требует от играющих постоянной сосредоточенности. </w:t>
      </w:r>
      <w:r w:rsidRPr="00E51AE7">
        <w:rPr>
          <w:rFonts w:ascii="Arial" w:eastAsia="Times New Roman" w:hAnsi="Arial" w:cs="Arial"/>
          <w:b/>
          <w:bCs/>
          <w:color w:val="000000"/>
          <w:sz w:val="20"/>
          <w:szCs w:val="20"/>
          <w:shd w:val="clear" w:color="auto" w:fill="FFFFFF"/>
          <w:lang w:eastAsia="ru-RU"/>
        </w:rPr>
        <w:t>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b/>
          <w:bCs/>
          <w:color w:val="000000"/>
          <w:sz w:val="20"/>
          <w:szCs w:val="20"/>
          <w:shd w:val="clear" w:color="auto" w:fill="FFFFFF"/>
          <w:lang w:eastAsia="ru-RU"/>
        </w:rPr>
        <w:t>5.   Упражнение «Селектор»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Упражнение на развитие концентрации, устойчивости внимания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Для упражнения выбирается один из участников игры - "приемник". Остальная группа - "передатчики" - заняты тем, что каждый считает вслух от разных чисел и в разных направлениях. "Приемник" держит в руке жезл и молча слушает. Он должен поочередно настроиться на каждый "передатчик". Если ему сложно услышать тот или иной "передатчик", он может повелительным жестом заставить его говорить громче. Если ему слишком легко, он может убавить звук. После того как "приемник" достаточно поработает, он передает жезл своему соседу, а сам становится "передатчиком". В ходе игры жезл совершает полный круг. </w:t>
      </w:r>
      <w:r w:rsidRPr="00E51AE7">
        <w:rPr>
          <w:rFonts w:ascii="Arial" w:eastAsia="Times New Roman" w:hAnsi="Arial" w:cs="Arial"/>
          <w:b/>
          <w:bCs/>
          <w:color w:val="000000"/>
          <w:sz w:val="20"/>
          <w:szCs w:val="20"/>
          <w:shd w:val="clear" w:color="auto" w:fill="FFFFFF"/>
          <w:lang w:eastAsia="ru-RU"/>
        </w:rPr>
        <w:t>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b/>
          <w:bCs/>
          <w:color w:val="000000"/>
          <w:sz w:val="20"/>
          <w:szCs w:val="20"/>
          <w:shd w:val="clear" w:color="auto" w:fill="FFFFFF"/>
          <w:lang w:eastAsia="ru-RU"/>
        </w:rPr>
        <w:lastRenderedPageBreak/>
        <w:t>6.   Упражнение «Летает – не летает»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Упражнение на развитие переключения внимания, произвольности выполнения движений.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Дети садятся или становятся полукругом. Ведущий называет предметы. Если предмет летает - дети поднимают руки. Если не летает - руки у детей опущены. Ведущий может сознательно ошибаться, у многих ребят руки непроизвольно, в силу подражания будут подниматься. Необходимо своевременно удерживаться и не поднимать рук, когда назван нелетающий предмет. </w:t>
      </w:r>
      <w:r w:rsidRPr="00E51AE7">
        <w:rPr>
          <w:rFonts w:ascii="Arial" w:eastAsia="Times New Roman" w:hAnsi="Arial" w:cs="Arial"/>
          <w:b/>
          <w:bCs/>
          <w:color w:val="000000"/>
          <w:sz w:val="20"/>
          <w:szCs w:val="20"/>
          <w:shd w:val="clear" w:color="auto" w:fill="FFFFFF"/>
          <w:lang w:eastAsia="ru-RU"/>
        </w:rPr>
        <w:t>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b/>
          <w:bCs/>
          <w:color w:val="000000"/>
          <w:sz w:val="20"/>
          <w:szCs w:val="20"/>
          <w:shd w:val="clear" w:color="auto" w:fill="FFFFFF"/>
          <w:lang w:eastAsia="ru-RU"/>
        </w:rPr>
        <w:t>7.   Упражнение «Мой день Рождения»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Упражнение развить память, способность к длительной концентрации внимания.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Участники группы, как и в предыдущем варианте, по очереди называют свои имена, но к своему имени каждый участник добавляет еще дату своего дня Рождения. Второй – имя предыдущего и дату его дня Рождения, свое имя и дату своего дня Рождения, третий – имена и дни Рождения двух предыдущих и свое имя и дату своего дня Рождения и т.д. Последний, таким образом, должен назвать имена и даты дней Рождения всех членов группы. </w:t>
      </w:r>
      <w:r w:rsidRPr="00E51AE7">
        <w:rPr>
          <w:rFonts w:ascii="Arial" w:eastAsia="Times New Roman" w:hAnsi="Arial" w:cs="Arial"/>
          <w:b/>
          <w:bCs/>
          <w:color w:val="000000"/>
          <w:sz w:val="20"/>
          <w:szCs w:val="20"/>
          <w:shd w:val="clear" w:color="auto" w:fill="FFFFFF"/>
          <w:lang w:eastAsia="ru-RU"/>
        </w:rPr>
        <w:t>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b/>
          <w:bCs/>
          <w:color w:val="666666"/>
          <w:sz w:val="20"/>
          <w:szCs w:val="20"/>
          <w:shd w:val="clear" w:color="auto" w:fill="FFFFFF"/>
          <w:lang w:eastAsia="ru-RU"/>
        </w:rPr>
        <w:t>^</w:t>
      </w:r>
      <w:r w:rsidRPr="00E51AE7">
        <w:rPr>
          <w:rFonts w:ascii="Arial" w:eastAsia="Times New Roman" w:hAnsi="Arial" w:cs="Arial"/>
          <w:b/>
          <w:bCs/>
          <w:color w:val="000000"/>
          <w:sz w:val="20"/>
          <w:szCs w:val="20"/>
          <w:shd w:val="clear" w:color="auto" w:fill="FFFFFF"/>
          <w:lang w:eastAsia="ru-RU"/>
        </w:rPr>
        <w:t> 8.   Упражнение «Ладошки»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Упражнение на развитие устойчивости внимания.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Участники садятся в круг и кладут ладони на колени соседей: правую ладонь на левое колено соседа справа, а левую ладонь на правое колено соседа слева. Смысл игры заключается в том, чтобы ладошки поднимались поочередно, т.е. пробегала "волна" из поднимающихся ладошек. После предварительной тренировки ладошки поднятые не вовремя или не поднятые в нужный момент выбывают из игры. </w:t>
      </w:r>
      <w:r w:rsidRPr="00E51AE7">
        <w:rPr>
          <w:rFonts w:ascii="Arial" w:eastAsia="Times New Roman" w:hAnsi="Arial" w:cs="Arial"/>
          <w:b/>
          <w:bCs/>
          <w:color w:val="000000"/>
          <w:sz w:val="20"/>
          <w:szCs w:val="20"/>
          <w:shd w:val="clear" w:color="auto" w:fill="FFFFFF"/>
          <w:lang w:eastAsia="ru-RU"/>
        </w:rPr>
        <w:t>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b/>
          <w:bCs/>
          <w:color w:val="666666"/>
          <w:sz w:val="20"/>
          <w:szCs w:val="20"/>
          <w:shd w:val="clear" w:color="auto" w:fill="FFFFFF"/>
          <w:lang w:eastAsia="ru-RU"/>
        </w:rPr>
        <w:t>^</w:t>
      </w:r>
      <w:r w:rsidRPr="00E51AE7">
        <w:rPr>
          <w:rFonts w:ascii="Arial" w:eastAsia="Times New Roman" w:hAnsi="Arial" w:cs="Arial"/>
          <w:b/>
          <w:bCs/>
          <w:color w:val="000000"/>
          <w:sz w:val="20"/>
          <w:szCs w:val="20"/>
          <w:shd w:val="clear" w:color="auto" w:fill="FFFFFF"/>
          <w:lang w:eastAsia="ru-RU"/>
        </w:rPr>
        <w:t> 9.   Упражнение «Съедобное – несъедобное»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Упражнение на развитие переключения внимания.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Ведущий по очереди кидает участникам мячик и при этом называет предметы (съедобные и несъедобные). Если предмет съедобный, мячик ловится, если нет - отбрасывается. </w:t>
      </w:r>
      <w:r w:rsidRPr="00E51AE7">
        <w:rPr>
          <w:rFonts w:ascii="Arial" w:eastAsia="Times New Roman" w:hAnsi="Arial" w:cs="Arial"/>
          <w:b/>
          <w:bCs/>
          <w:color w:val="000000"/>
          <w:sz w:val="20"/>
          <w:szCs w:val="20"/>
          <w:shd w:val="clear" w:color="auto" w:fill="FFFFFF"/>
          <w:lang w:eastAsia="ru-RU"/>
        </w:rPr>
        <w:t>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b/>
          <w:bCs/>
          <w:color w:val="666666"/>
          <w:sz w:val="20"/>
          <w:szCs w:val="20"/>
          <w:shd w:val="clear" w:color="auto" w:fill="FFFFFF"/>
          <w:lang w:eastAsia="ru-RU"/>
        </w:rPr>
        <w:t>^</w:t>
      </w:r>
      <w:r w:rsidRPr="00E51AE7">
        <w:rPr>
          <w:rFonts w:ascii="Arial" w:eastAsia="Times New Roman" w:hAnsi="Arial" w:cs="Arial"/>
          <w:b/>
          <w:bCs/>
          <w:color w:val="000000"/>
          <w:sz w:val="20"/>
          <w:szCs w:val="20"/>
          <w:shd w:val="clear" w:color="auto" w:fill="FFFFFF"/>
          <w:lang w:eastAsia="ru-RU"/>
        </w:rPr>
        <w:t> 10.   Упражнение «Муха»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Упражнение на развитие концентрации, переключения внимания.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Упражнение проводится точно так же как и предыдущий вариант, только в усложненном варианте: увеличено количество мух (их две). Команды "мухам" подаются отдельно.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b/>
          <w:bCs/>
          <w:color w:val="666666"/>
          <w:sz w:val="20"/>
          <w:szCs w:val="20"/>
          <w:shd w:val="clear" w:color="auto" w:fill="FFFFFF"/>
          <w:lang w:eastAsia="ru-RU"/>
        </w:rPr>
        <w:t>^</w:t>
      </w:r>
      <w:r w:rsidRPr="00E51AE7">
        <w:rPr>
          <w:rFonts w:ascii="Arial" w:eastAsia="Times New Roman" w:hAnsi="Arial" w:cs="Arial"/>
          <w:b/>
          <w:bCs/>
          <w:color w:val="000000"/>
          <w:sz w:val="20"/>
          <w:szCs w:val="20"/>
          <w:shd w:val="clear" w:color="auto" w:fill="FFFFFF"/>
          <w:lang w:eastAsia="ru-RU"/>
        </w:rPr>
        <w:t> 11.   Упражнение «Самый внимательный»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Упражнение на развитие зрительного внимания, памяти.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Участники должны встать полукругом и определить водящего. Водящий в течение нескольких секунд старается запомнить порядок расположения игроков. Затем по команде он отворачивается и называет порядок, в котором стоят товарищи. На месте водящего должны побывать все игроки по очереди. Стоит наградить тех, кто не ошибется аплодисментами.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b/>
          <w:bCs/>
          <w:color w:val="666666"/>
          <w:sz w:val="20"/>
          <w:szCs w:val="20"/>
          <w:shd w:val="clear" w:color="auto" w:fill="FFFFFF"/>
          <w:lang w:eastAsia="ru-RU"/>
        </w:rPr>
        <w:t>^</w:t>
      </w:r>
      <w:r w:rsidRPr="00E51AE7">
        <w:rPr>
          <w:rFonts w:ascii="Arial" w:eastAsia="Times New Roman" w:hAnsi="Arial" w:cs="Arial"/>
          <w:b/>
          <w:bCs/>
          <w:color w:val="000000"/>
          <w:sz w:val="20"/>
          <w:szCs w:val="20"/>
          <w:shd w:val="clear" w:color="auto" w:fill="FFFFFF"/>
          <w:lang w:eastAsia="ru-RU"/>
        </w:rPr>
        <w:t> 12.   Упражнение «Телефон»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Упражнение на развитие слухового внимания, слуховой памяти.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shd w:val="clear" w:color="auto" w:fill="FFFFFF"/>
          <w:lang w:eastAsia="ru-RU"/>
        </w:rPr>
        <w:t>Словесное сообщение передается шепотом по кругу, пока оно не вернется к первому игроку.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i/>
          <w:iCs/>
          <w:color w:val="666666"/>
          <w:sz w:val="20"/>
          <w:szCs w:val="20"/>
          <w:shd w:val="clear" w:color="auto" w:fill="FFFFFF"/>
          <w:lang w:eastAsia="ru-RU"/>
        </w:rPr>
        <w:t>^</w:t>
      </w:r>
      <w:r w:rsidRPr="00E51AE7">
        <w:rPr>
          <w:rFonts w:ascii="Arial" w:eastAsia="Times New Roman" w:hAnsi="Arial" w:cs="Arial"/>
          <w:i/>
          <w:iCs/>
          <w:color w:val="000000"/>
          <w:sz w:val="20"/>
          <w:szCs w:val="20"/>
          <w:shd w:val="clear" w:color="auto" w:fill="FFFFFF"/>
          <w:lang w:eastAsia="ru-RU"/>
        </w:rPr>
        <w:t> Сказка «Пузырь, соломинка и лапоть»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i/>
          <w:iCs/>
          <w:color w:val="000000"/>
          <w:sz w:val="20"/>
          <w:szCs w:val="20"/>
          <w:shd w:val="clear" w:color="auto" w:fill="FFFFFF"/>
          <w:lang w:eastAsia="ru-RU"/>
        </w:rPr>
        <w:t>Жили-были пузырь, соломинка и лапоть. Пошли они в лес дрова рубить; дошли до реки и не знают, как через нее перейти. Лапоть говорит пузырю: «Пузырь, давай на тебе переплывем?» – «Нет, - говорит пузырь, - пусть лучше соломинка перетянется с берега на берег, а мы перейдем по ней!» </w:t>
      </w:r>
      <w:r w:rsidRPr="00E51AE7">
        <w:rPr>
          <w:rFonts w:ascii="Arial" w:eastAsia="Times New Roman" w:hAnsi="Arial" w:cs="Arial"/>
          <w:color w:val="000000"/>
          <w:sz w:val="20"/>
          <w:szCs w:val="20"/>
          <w:lang w:eastAsia="ru-RU"/>
        </w:rPr>
        <w:br/>
      </w:r>
      <w:r w:rsidRPr="00E51AE7">
        <w:rPr>
          <w:rFonts w:ascii="Arial" w:eastAsia="Times New Roman" w:hAnsi="Arial" w:cs="Arial"/>
          <w:color w:val="000000"/>
          <w:sz w:val="20"/>
          <w:szCs w:val="20"/>
          <w:lang w:eastAsia="ru-RU"/>
        </w:rPr>
        <w:br/>
      </w:r>
      <w:r w:rsidRPr="00E51AE7">
        <w:rPr>
          <w:rFonts w:ascii="Arial" w:eastAsia="Times New Roman" w:hAnsi="Arial" w:cs="Arial"/>
          <w:i/>
          <w:iCs/>
          <w:color w:val="666666"/>
          <w:sz w:val="20"/>
          <w:szCs w:val="20"/>
          <w:shd w:val="clear" w:color="auto" w:fill="FFFFFF"/>
          <w:lang w:eastAsia="ru-RU"/>
        </w:rPr>
        <w:t>^</w:t>
      </w:r>
      <w:r w:rsidRPr="00E51AE7">
        <w:rPr>
          <w:rFonts w:ascii="Arial" w:eastAsia="Times New Roman" w:hAnsi="Arial" w:cs="Arial"/>
          <w:i/>
          <w:iCs/>
          <w:color w:val="000000"/>
          <w:sz w:val="20"/>
          <w:szCs w:val="20"/>
          <w:shd w:val="clear" w:color="auto" w:fill="FFFFFF"/>
          <w:lang w:eastAsia="ru-RU"/>
        </w:rPr>
        <w:t> Соломинка перетянулась; лапоть пошел по ней, она и переломилась. Лапоть упал в воду, а пузырь стал хохотать - хохотал, хохотал да и лопнул!</w:t>
      </w:r>
      <w:bookmarkStart w:id="0" w:name="_GoBack"/>
      <w:bookmarkEnd w:id="0"/>
      <w:r w:rsidRPr="00E51AE7">
        <w:rPr>
          <w:rFonts w:ascii="Arial" w:eastAsia="Times New Roman" w:hAnsi="Arial" w:cs="Arial"/>
          <w:i/>
          <w:iCs/>
          <w:color w:val="000000"/>
          <w:sz w:val="20"/>
          <w:szCs w:val="20"/>
          <w:shd w:val="clear" w:color="auto" w:fill="FFFFFF"/>
          <w:lang w:eastAsia="ru-RU"/>
        </w:rPr>
        <w:t> </w:t>
      </w:r>
    </w:p>
    <w:sectPr w:rsidR="000766CB" w:rsidRPr="00E51AE7" w:rsidSect="00E51AE7">
      <w:footerReference w:type="default" r:id="rId6"/>
      <w:pgSz w:w="11906" w:h="16838"/>
      <w:pgMar w:top="1134" w:right="850" w:bottom="709" w:left="1701" w:header="70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4C7" w:rsidRDefault="00DB44C7" w:rsidP="000766CB">
      <w:pPr>
        <w:spacing w:after="0" w:line="240" w:lineRule="auto"/>
      </w:pPr>
      <w:r>
        <w:separator/>
      </w:r>
    </w:p>
  </w:endnote>
  <w:endnote w:type="continuationSeparator" w:id="0">
    <w:p w:rsidR="00DB44C7" w:rsidRDefault="00DB44C7" w:rsidP="00076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548927"/>
      <w:docPartObj>
        <w:docPartGallery w:val="Page Numbers (Bottom of Page)"/>
        <w:docPartUnique/>
      </w:docPartObj>
    </w:sdtPr>
    <w:sdtContent>
      <w:p w:rsidR="00E51AE7" w:rsidRDefault="00786410">
        <w:pPr>
          <w:pStyle w:val="a7"/>
          <w:jc w:val="right"/>
        </w:pPr>
        <w:r>
          <w:fldChar w:fldCharType="begin"/>
        </w:r>
        <w:r w:rsidR="00E51AE7">
          <w:instrText>PAGE   \* MERGEFORMAT</w:instrText>
        </w:r>
        <w:r>
          <w:fldChar w:fldCharType="separate"/>
        </w:r>
        <w:r w:rsidR="006762CC">
          <w:rPr>
            <w:noProof/>
          </w:rPr>
          <w:t>2</w:t>
        </w:r>
        <w:r>
          <w:fldChar w:fldCharType="end"/>
        </w:r>
      </w:p>
    </w:sdtContent>
  </w:sdt>
  <w:p w:rsidR="00E51AE7" w:rsidRDefault="00E51AE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4C7" w:rsidRDefault="00DB44C7" w:rsidP="000766CB">
      <w:pPr>
        <w:spacing w:after="0" w:line="240" w:lineRule="auto"/>
      </w:pPr>
      <w:r>
        <w:separator/>
      </w:r>
    </w:p>
  </w:footnote>
  <w:footnote w:type="continuationSeparator" w:id="0">
    <w:p w:rsidR="00DB44C7" w:rsidRDefault="00DB44C7" w:rsidP="000766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06194D"/>
    <w:rsid w:val="0006194D"/>
    <w:rsid w:val="000766CB"/>
    <w:rsid w:val="0008749B"/>
    <w:rsid w:val="002B4C9F"/>
    <w:rsid w:val="002D6DA0"/>
    <w:rsid w:val="005F5AB4"/>
    <w:rsid w:val="006558D1"/>
    <w:rsid w:val="006762CC"/>
    <w:rsid w:val="00786410"/>
    <w:rsid w:val="007C2E7B"/>
    <w:rsid w:val="00871F2A"/>
    <w:rsid w:val="00DB44C7"/>
    <w:rsid w:val="00E51AE7"/>
    <w:rsid w:val="00F12D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10"/>
  </w:style>
  <w:style w:type="paragraph" w:styleId="2">
    <w:name w:val="heading 2"/>
    <w:basedOn w:val="a"/>
    <w:link w:val="20"/>
    <w:uiPriority w:val="9"/>
    <w:qFormat/>
    <w:rsid w:val="00E51A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6C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766CB"/>
    <w:rPr>
      <w:rFonts w:ascii="Segoe UI" w:hAnsi="Segoe UI" w:cs="Segoe UI"/>
      <w:sz w:val="18"/>
      <w:szCs w:val="18"/>
    </w:rPr>
  </w:style>
  <w:style w:type="paragraph" w:styleId="a5">
    <w:name w:val="header"/>
    <w:basedOn w:val="a"/>
    <w:link w:val="a6"/>
    <w:uiPriority w:val="99"/>
    <w:unhideWhenUsed/>
    <w:rsid w:val="000766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66CB"/>
  </w:style>
  <w:style w:type="paragraph" w:styleId="a7">
    <w:name w:val="footer"/>
    <w:basedOn w:val="a"/>
    <w:link w:val="a8"/>
    <w:uiPriority w:val="99"/>
    <w:unhideWhenUsed/>
    <w:rsid w:val="000766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66CB"/>
  </w:style>
  <w:style w:type="character" w:customStyle="1" w:styleId="20">
    <w:name w:val="Заголовок 2 Знак"/>
    <w:basedOn w:val="a0"/>
    <w:link w:val="2"/>
    <w:uiPriority w:val="9"/>
    <w:rsid w:val="00E51AE7"/>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E51AE7"/>
  </w:style>
  <w:style w:type="character" w:customStyle="1" w:styleId="butback">
    <w:name w:val="butback"/>
    <w:basedOn w:val="a0"/>
    <w:rsid w:val="00E51AE7"/>
  </w:style>
  <w:style w:type="character" w:customStyle="1" w:styleId="submenu-table">
    <w:name w:val="submenu-table"/>
    <w:basedOn w:val="a0"/>
    <w:rsid w:val="00E51AE7"/>
  </w:style>
</w:styles>
</file>

<file path=word/webSettings.xml><?xml version="1.0" encoding="utf-8"?>
<w:webSettings xmlns:r="http://schemas.openxmlformats.org/officeDocument/2006/relationships" xmlns:w="http://schemas.openxmlformats.org/wordprocessingml/2006/main">
  <w:divs>
    <w:div w:id="869222461">
      <w:bodyDiv w:val="1"/>
      <w:marLeft w:val="0"/>
      <w:marRight w:val="0"/>
      <w:marTop w:val="0"/>
      <w:marBottom w:val="0"/>
      <w:divBdr>
        <w:top w:val="none" w:sz="0" w:space="0" w:color="auto"/>
        <w:left w:val="none" w:sz="0" w:space="0" w:color="auto"/>
        <w:bottom w:val="none" w:sz="0" w:space="0" w:color="auto"/>
        <w:right w:val="none" w:sz="0" w:space="0" w:color="auto"/>
      </w:divBdr>
    </w:div>
    <w:div w:id="95794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967</Words>
  <Characters>5516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Краснова</dc:creator>
  <cp:keywords/>
  <dc:description/>
  <cp:lastModifiedBy>RePack by SPecialiST</cp:lastModifiedBy>
  <cp:revision>4</cp:revision>
  <cp:lastPrinted>2014-01-10T06:42:00Z</cp:lastPrinted>
  <dcterms:created xsi:type="dcterms:W3CDTF">2014-01-12T06:44:00Z</dcterms:created>
  <dcterms:modified xsi:type="dcterms:W3CDTF">2017-02-01T06:06:00Z</dcterms:modified>
</cp:coreProperties>
</file>